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Default="00775DBD" w:rsidP="00775DBD">
      <w:pPr>
        <w:jc w:val="center"/>
        <w:rPr>
          <w:rFonts w:ascii="Calibri" w:hAnsi="Calibri"/>
          <w:color w:val="0000FF"/>
          <w:sz w:val="48"/>
          <w:szCs w:val="48"/>
        </w:rPr>
      </w:pPr>
      <w:r>
        <w:rPr>
          <w:rFonts w:ascii="Calibri" w:hAnsi="Calibri"/>
          <w:color w:val="0000FF"/>
          <w:sz w:val="48"/>
          <w:szCs w:val="48"/>
        </w:rPr>
        <w:t>Development Impact Fees Report</w:t>
      </w:r>
    </w:p>
    <w:p w:rsidR="00775DBD" w:rsidRPr="001D64C6" w:rsidRDefault="00431E4B" w:rsidP="00775DBD">
      <w:pPr>
        <w:jc w:val="center"/>
        <w:rPr>
          <w:rFonts w:ascii="Calibri" w:hAnsi="Calibri"/>
          <w:color w:val="0000FF"/>
          <w:sz w:val="48"/>
          <w:szCs w:val="48"/>
        </w:rPr>
      </w:pPr>
      <w:r>
        <w:rPr>
          <w:rFonts w:ascii="Calibri" w:hAnsi="Calibri"/>
          <w:color w:val="0000FF"/>
          <w:sz w:val="48"/>
          <w:szCs w:val="48"/>
        </w:rPr>
        <w:t>Parking In-Lieu</w:t>
      </w:r>
      <w:r w:rsidR="00775DBD">
        <w:rPr>
          <w:rFonts w:ascii="Calibri" w:hAnsi="Calibri"/>
          <w:color w:val="0000FF"/>
          <w:sz w:val="48"/>
          <w:szCs w:val="48"/>
        </w:rPr>
        <w:t xml:space="preserve"> F</w:t>
      </w:r>
      <w:r w:rsidR="002C12E8">
        <w:rPr>
          <w:rFonts w:ascii="Calibri" w:hAnsi="Calibri"/>
          <w:color w:val="0000FF"/>
          <w:sz w:val="48"/>
          <w:szCs w:val="48"/>
        </w:rPr>
        <w:t>ees</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090A00">
        <w:rPr>
          <w:rFonts w:ascii="Calibri" w:hAnsi="Calibri"/>
          <w:color w:val="0000FF"/>
          <w:sz w:val="48"/>
          <w:szCs w:val="48"/>
        </w:rPr>
        <w:t>20</w:t>
      </w:r>
      <w:r w:rsidR="00417324">
        <w:rPr>
          <w:rFonts w:ascii="Calibri" w:hAnsi="Calibri"/>
          <w:color w:val="0000FF"/>
          <w:sz w:val="48"/>
          <w:szCs w:val="48"/>
        </w:rPr>
        <w:t>2</w:t>
      </w:r>
      <w:r w:rsidR="00C64972">
        <w:rPr>
          <w:rFonts w:ascii="Calibri" w:hAnsi="Calibri"/>
          <w:color w:val="0000FF"/>
          <w:sz w:val="48"/>
          <w:szCs w:val="48"/>
        </w:rPr>
        <w:t>4</w:t>
      </w: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775DBD" w:rsidRPr="001D64C6"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061861" w:rsidRDefault="00061861" w:rsidP="003132D8">
      <w:pPr>
        <w:rPr>
          <w:rFonts w:asciiTheme="minorHAnsi" w:hAnsiTheme="minorHAnsi"/>
          <w:color w:val="0000FF"/>
          <w:sz w:val="32"/>
          <w:szCs w:val="32"/>
        </w:rPr>
      </w:pPr>
    </w:p>
    <w:p w:rsidR="00061861" w:rsidRDefault="00061861" w:rsidP="003132D8">
      <w:pPr>
        <w:rPr>
          <w:rFonts w:asciiTheme="minorHAnsi" w:hAnsiTheme="minorHAnsi"/>
          <w:color w:val="0000FF"/>
          <w:sz w:val="32"/>
          <w:szCs w:val="32"/>
        </w:rPr>
      </w:pPr>
    </w:p>
    <w:p w:rsidR="00061861" w:rsidRDefault="00061861" w:rsidP="003132D8">
      <w:pPr>
        <w:rPr>
          <w:rFonts w:asciiTheme="minorHAnsi" w:hAnsiTheme="minorHAnsi"/>
          <w:color w:val="0000FF"/>
          <w:sz w:val="32"/>
          <w:szCs w:val="32"/>
        </w:rPr>
      </w:pPr>
    </w:p>
    <w:p w:rsidR="003132D8" w:rsidRDefault="003132D8" w:rsidP="003132D8">
      <w:pPr>
        <w:autoSpaceDE w:val="0"/>
        <w:autoSpaceDN w:val="0"/>
        <w:adjustRightInd w:val="0"/>
        <w:rPr>
          <w:rFonts w:asciiTheme="minorHAnsi" w:hAnsiTheme="minorHAnsi"/>
          <w:color w:val="000000"/>
        </w:rPr>
      </w:pPr>
      <w:r>
        <w:rPr>
          <w:rFonts w:asciiTheme="minorHAnsi" w:hAnsiTheme="minorHAnsi"/>
          <w:color w:val="000000"/>
        </w:rPr>
        <w:t xml:space="preserve">For purpose of compliance with California Government Code Subsection 66006(b)(1), the following information regarding AB 1600 fees is presented in connection with the City’s </w:t>
      </w:r>
      <w:r w:rsidR="00C15BDB">
        <w:rPr>
          <w:rFonts w:asciiTheme="minorHAnsi" w:hAnsiTheme="minorHAnsi"/>
          <w:color w:val="000000"/>
        </w:rPr>
        <w:t>Parking I-Lieu</w:t>
      </w:r>
      <w:r>
        <w:rPr>
          <w:rFonts w:asciiTheme="minorHAnsi" w:hAnsiTheme="minorHAnsi"/>
          <w:color w:val="000000"/>
        </w:rPr>
        <w:t xml:space="preserve"> fund:</w:t>
      </w:r>
    </w:p>
    <w:p w:rsidR="003132D8" w:rsidRDefault="003132D8" w:rsidP="003132D8">
      <w:pPr>
        <w:autoSpaceDE w:val="0"/>
        <w:autoSpaceDN w:val="0"/>
        <w:adjustRightInd w:val="0"/>
        <w:rPr>
          <w:rFonts w:asciiTheme="minorHAnsi" w:hAnsiTheme="minorHAnsi"/>
          <w:color w:val="000000"/>
        </w:rPr>
      </w:pPr>
    </w:p>
    <w:p w:rsidR="003132D8" w:rsidRDefault="003132D8" w:rsidP="003132D8">
      <w:pPr>
        <w:pStyle w:val="ListParagraph"/>
        <w:numPr>
          <w:ilvl w:val="0"/>
          <w:numId w:val="1"/>
        </w:numPr>
        <w:autoSpaceDE w:val="0"/>
        <w:autoSpaceDN w:val="0"/>
        <w:adjustRightInd w:val="0"/>
        <w:rPr>
          <w:rFonts w:asciiTheme="minorHAnsi" w:hAnsiTheme="minorHAnsi"/>
          <w:i/>
          <w:color w:val="000000"/>
        </w:rPr>
      </w:pPr>
      <w:r w:rsidRPr="003132D8">
        <w:rPr>
          <w:rFonts w:asciiTheme="minorHAnsi" w:hAnsiTheme="minorHAnsi"/>
          <w:i/>
          <w:color w:val="000000"/>
        </w:rPr>
        <w:t>A brief description of the type of fee in the account or fund.</w:t>
      </w:r>
    </w:p>
    <w:p w:rsidR="00E442A9" w:rsidRDefault="00E442A9" w:rsidP="00E442A9">
      <w:pPr>
        <w:autoSpaceDE w:val="0"/>
        <w:autoSpaceDN w:val="0"/>
        <w:adjustRightInd w:val="0"/>
        <w:rPr>
          <w:rFonts w:asciiTheme="minorHAnsi" w:hAnsiTheme="minorHAnsi"/>
          <w:i/>
          <w:color w:val="000000"/>
        </w:rPr>
      </w:pPr>
    </w:p>
    <w:p w:rsidR="00DE4F1D" w:rsidRPr="00DE4F1D" w:rsidRDefault="00431E4B" w:rsidP="00DE4F1D">
      <w:pPr>
        <w:autoSpaceDE w:val="0"/>
        <w:autoSpaceDN w:val="0"/>
        <w:adjustRightInd w:val="0"/>
        <w:rPr>
          <w:rFonts w:asciiTheme="minorHAnsi" w:hAnsiTheme="minorHAnsi"/>
          <w:color w:val="000000"/>
        </w:rPr>
      </w:pPr>
      <w:r>
        <w:rPr>
          <w:rFonts w:asciiTheme="minorHAnsi" w:hAnsiTheme="minorHAnsi"/>
          <w:color w:val="000000"/>
        </w:rPr>
        <w:t>Parking In-Lieu</w:t>
      </w:r>
      <w:r w:rsidR="00E442A9">
        <w:rPr>
          <w:rFonts w:asciiTheme="minorHAnsi" w:hAnsiTheme="minorHAnsi"/>
          <w:color w:val="000000"/>
        </w:rPr>
        <w:t xml:space="preserve"> Fee – </w:t>
      </w:r>
      <w:r w:rsidRPr="00431E4B">
        <w:rPr>
          <w:rFonts w:asciiTheme="minorHAnsi" w:hAnsiTheme="minorHAnsi"/>
          <w:color w:val="000000"/>
        </w:rPr>
        <w:t>The Parking In-Lieu Fee was established to provide flexibility</w:t>
      </w:r>
      <w:r>
        <w:rPr>
          <w:rFonts w:asciiTheme="minorHAnsi" w:hAnsiTheme="minorHAnsi"/>
          <w:color w:val="000000"/>
        </w:rPr>
        <w:t xml:space="preserve"> for</w:t>
      </w:r>
      <w:r w:rsidRPr="00431E4B">
        <w:rPr>
          <w:rFonts w:asciiTheme="minorHAnsi" w:hAnsiTheme="minorHAnsi"/>
          <w:color w:val="000000"/>
        </w:rPr>
        <w:t xml:space="preserve"> property owners in the </w:t>
      </w:r>
      <w:r w:rsidR="00BF4ECA">
        <w:rPr>
          <w:rFonts w:asciiTheme="minorHAnsi" w:hAnsiTheme="minorHAnsi"/>
          <w:color w:val="000000"/>
        </w:rPr>
        <w:t>Central Business District</w:t>
      </w:r>
      <w:r w:rsidRPr="00431E4B">
        <w:rPr>
          <w:rFonts w:asciiTheme="minorHAnsi" w:hAnsiTheme="minorHAnsi"/>
          <w:color w:val="000000"/>
        </w:rPr>
        <w:t xml:space="preserve">. Property owners can pay the fee instead of developing on-site parking which would otherwise use a significant amount of land and </w:t>
      </w:r>
      <w:r>
        <w:rPr>
          <w:rFonts w:asciiTheme="minorHAnsi" w:hAnsiTheme="minorHAnsi"/>
          <w:color w:val="000000"/>
        </w:rPr>
        <w:t>have a high cost</w:t>
      </w:r>
      <w:r w:rsidRPr="00431E4B">
        <w:rPr>
          <w:rFonts w:asciiTheme="minorHAnsi" w:hAnsiTheme="minorHAnsi"/>
          <w:color w:val="000000"/>
        </w:rPr>
        <w:t xml:space="preserve"> to build. The Parking In-Lieu Fees allow for shared parking, better urban design, more flexible and effective land use, historic building reuse and economic development.</w:t>
      </w:r>
      <w:r w:rsidR="00924A88">
        <w:rPr>
          <w:rFonts w:asciiTheme="minorHAnsi" w:hAnsiTheme="minorHAnsi"/>
          <w:color w:val="000000"/>
        </w:rPr>
        <w:t xml:space="preserve">  </w:t>
      </w:r>
    </w:p>
    <w:p w:rsidR="00E442A9" w:rsidRPr="00E442A9" w:rsidRDefault="00E442A9" w:rsidP="00431E4B">
      <w:pPr>
        <w:autoSpaceDE w:val="0"/>
        <w:autoSpaceDN w:val="0"/>
        <w:adjustRightInd w:val="0"/>
        <w:rPr>
          <w:rFonts w:asciiTheme="minorHAnsi" w:hAnsiTheme="minorHAnsi"/>
          <w:color w:val="000000"/>
        </w:rPr>
      </w:pPr>
    </w:p>
    <w:p w:rsidR="003132D8" w:rsidRDefault="003132D8"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The amount of the fee.</w:t>
      </w:r>
    </w:p>
    <w:p w:rsidR="00E442A9" w:rsidRDefault="00E442A9" w:rsidP="00E442A9">
      <w:pPr>
        <w:autoSpaceDE w:val="0"/>
        <w:autoSpaceDN w:val="0"/>
        <w:adjustRightInd w:val="0"/>
        <w:rPr>
          <w:rFonts w:asciiTheme="minorHAnsi" w:hAnsiTheme="minorHAnsi"/>
          <w:i/>
          <w:color w:val="000000"/>
        </w:rPr>
      </w:pPr>
    </w:p>
    <w:p w:rsidR="004D50F4" w:rsidRPr="00431E4B" w:rsidRDefault="00431E4B" w:rsidP="00431E4B">
      <w:pPr>
        <w:autoSpaceDE w:val="0"/>
        <w:autoSpaceDN w:val="0"/>
        <w:adjustRightInd w:val="0"/>
        <w:rPr>
          <w:rFonts w:asciiTheme="minorHAnsi" w:hAnsiTheme="minorHAnsi"/>
          <w:color w:val="000000"/>
        </w:rPr>
      </w:pPr>
      <w:r>
        <w:rPr>
          <w:rFonts w:asciiTheme="minorHAnsi" w:hAnsiTheme="minorHAnsi"/>
          <w:color w:val="000000"/>
        </w:rPr>
        <w:t xml:space="preserve">The Parking In-Lieu fee was temporarily waived effective October 22, 2012.  The waiver has been extended annually since that time and continues in effect. </w:t>
      </w:r>
      <w:r w:rsidR="00C54CF5">
        <w:rPr>
          <w:rFonts w:asciiTheme="minorHAnsi" w:hAnsiTheme="minorHAnsi"/>
          <w:color w:val="000000"/>
        </w:rPr>
        <w:t xml:space="preserve"> </w:t>
      </w:r>
    </w:p>
    <w:p w:rsidR="00DE4F1D" w:rsidRPr="00E442A9" w:rsidRDefault="00DE4F1D" w:rsidP="00E442A9">
      <w:pPr>
        <w:autoSpaceDE w:val="0"/>
        <w:autoSpaceDN w:val="0"/>
        <w:adjustRightInd w:val="0"/>
        <w:rPr>
          <w:rFonts w:asciiTheme="minorHAnsi" w:hAnsiTheme="minorHAnsi"/>
          <w:i/>
          <w:color w:val="000000"/>
        </w:rPr>
      </w:pPr>
    </w:p>
    <w:p w:rsidR="003132D8" w:rsidRPr="003132D8" w:rsidRDefault="003132D8"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 xml:space="preserve">The beginning and ending balance of the account or fund.  </w:t>
      </w:r>
      <w:r w:rsidRPr="00D96CDA">
        <w:rPr>
          <w:rFonts w:asciiTheme="minorHAnsi" w:hAnsiTheme="minorHAnsi"/>
          <w:b/>
          <w:color w:val="000000"/>
        </w:rPr>
        <w:t>See statement below.</w:t>
      </w:r>
    </w:p>
    <w:p w:rsidR="003132D8" w:rsidRPr="004D50F4" w:rsidRDefault="003132D8"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 xml:space="preserve">The amount of the fees collected and the interest earned. </w:t>
      </w:r>
      <w:r w:rsidRPr="00D96CDA">
        <w:rPr>
          <w:rFonts w:asciiTheme="minorHAnsi" w:hAnsiTheme="minorHAnsi"/>
          <w:b/>
          <w:color w:val="000000"/>
        </w:rPr>
        <w:t>See statement below.</w:t>
      </w:r>
    </w:p>
    <w:p w:rsidR="004D50F4" w:rsidRDefault="004D50F4" w:rsidP="004D50F4">
      <w:pPr>
        <w:autoSpaceDE w:val="0"/>
        <w:autoSpaceDN w:val="0"/>
        <w:adjustRightInd w:val="0"/>
        <w:rPr>
          <w:rFonts w:asciiTheme="minorHAnsi" w:hAnsiTheme="minorHAnsi"/>
          <w:i/>
          <w:color w:val="000000"/>
        </w:rPr>
      </w:pPr>
    </w:p>
    <w:p w:rsidR="004D50F4" w:rsidRDefault="00DE4F1D" w:rsidP="00DE4F1D">
      <w:pPr>
        <w:autoSpaceDE w:val="0"/>
        <w:autoSpaceDN w:val="0"/>
        <w:adjustRightInd w:val="0"/>
        <w:jc w:val="center"/>
        <w:rPr>
          <w:rFonts w:asciiTheme="minorHAnsi" w:hAnsiTheme="minorHAnsi"/>
          <w:b/>
          <w:color w:val="000000"/>
        </w:rPr>
      </w:pPr>
      <w:r w:rsidRPr="00DE4F1D">
        <w:rPr>
          <w:rFonts w:asciiTheme="minorHAnsi" w:hAnsiTheme="minorHAnsi"/>
          <w:b/>
          <w:color w:val="000000"/>
        </w:rPr>
        <w:t>Statement of Revenues, Expenditures, and Changes in Fund Balance</w:t>
      </w:r>
    </w:p>
    <w:p w:rsidR="00DE4F1D" w:rsidRDefault="00C64972" w:rsidP="00C54CF5">
      <w:pPr>
        <w:autoSpaceDE w:val="0"/>
        <w:autoSpaceDN w:val="0"/>
        <w:adjustRightInd w:val="0"/>
        <w:jc w:val="center"/>
        <w:rPr>
          <w:rFonts w:asciiTheme="minorHAnsi" w:hAnsiTheme="minorHAnsi"/>
          <w:b/>
          <w:color w:val="000000"/>
        </w:rPr>
      </w:pPr>
      <w:r w:rsidRPr="00C64972">
        <w:rPr>
          <w:rFonts w:asciiTheme="minorHAnsi" w:hAnsiTheme="minorHAnsi"/>
          <w:b/>
          <w:noProof/>
          <w:color w:val="000000"/>
        </w:rPr>
        <w:drawing>
          <wp:inline distT="0" distB="0" distL="0" distR="0">
            <wp:extent cx="3789045" cy="32550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9045" cy="3255010"/>
                    </a:xfrm>
                    <a:prstGeom prst="rect">
                      <a:avLst/>
                    </a:prstGeom>
                    <a:noFill/>
                    <a:ln>
                      <a:noFill/>
                    </a:ln>
                  </pic:spPr>
                </pic:pic>
              </a:graphicData>
            </a:graphic>
          </wp:inline>
        </w:drawing>
      </w:r>
      <w:bookmarkStart w:id="0" w:name="_GoBack"/>
      <w:bookmarkEnd w:id="0"/>
    </w:p>
    <w:p w:rsidR="00DE4F1D" w:rsidRDefault="00DE4F1D" w:rsidP="009E6DD2">
      <w:pPr>
        <w:autoSpaceDE w:val="0"/>
        <w:autoSpaceDN w:val="0"/>
        <w:adjustRightInd w:val="0"/>
        <w:rPr>
          <w:rFonts w:asciiTheme="minorHAnsi" w:hAnsiTheme="minorHAnsi"/>
          <w:b/>
          <w:color w:val="000000"/>
        </w:rPr>
      </w:pPr>
    </w:p>
    <w:p w:rsidR="00090A00" w:rsidRDefault="00090A00" w:rsidP="00DE4F1D">
      <w:pPr>
        <w:autoSpaceDE w:val="0"/>
        <w:autoSpaceDN w:val="0"/>
        <w:adjustRightInd w:val="0"/>
        <w:jc w:val="center"/>
        <w:rPr>
          <w:rFonts w:asciiTheme="minorHAnsi" w:hAnsiTheme="minorHAnsi"/>
          <w:b/>
          <w:color w:val="000000"/>
        </w:rPr>
      </w:pPr>
    </w:p>
    <w:p w:rsidR="00090A00" w:rsidRPr="00DE4F1D" w:rsidRDefault="00090A00" w:rsidP="00DE4F1D">
      <w:pPr>
        <w:autoSpaceDE w:val="0"/>
        <w:autoSpaceDN w:val="0"/>
        <w:adjustRightInd w:val="0"/>
        <w:jc w:val="center"/>
        <w:rPr>
          <w:rFonts w:asciiTheme="minorHAnsi" w:hAnsiTheme="minorHAnsi"/>
          <w:b/>
          <w:color w:val="000000"/>
        </w:rPr>
      </w:pPr>
    </w:p>
    <w:p w:rsidR="003132D8" w:rsidRDefault="003132D8"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 xml:space="preserve">An identification of each public improvement on which fees were expended and the amount of the expenditures on each improvement, including the </w:t>
      </w:r>
      <w:r w:rsidR="00E442A9">
        <w:rPr>
          <w:rFonts w:asciiTheme="minorHAnsi" w:hAnsiTheme="minorHAnsi"/>
          <w:i/>
          <w:color w:val="000000"/>
        </w:rPr>
        <w:t>total percentage of the cost of the public improvement that was funded with fees.</w:t>
      </w:r>
    </w:p>
    <w:p w:rsidR="00DE4F1D" w:rsidRDefault="00DE4F1D" w:rsidP="00DE4F1D">
      <w:pPr>
        <w:pStyle w:val="ListParagraph"/>
        <w:autoSpaceDE w:val="0"/>
        <w:autoSpaceDN w:val="0"/>
        <w:adjustRightInd w:val="0"/>
        <w:rPr>
          <w:rFonts w:asciiTheme="minorHAnsi" w:hAnsiTheme="minorHAnsi"/>
          <w:i/>
          <w:color w:val="000000"/>
        </w:rPr>
      </w:pPr>
    </w:p>
    <w:p w:rsidR="00DE4F1D" w:rsidRPr="00DE4F1D" w:rsidRDefault="00B042C1" w:rsidP="00DE4F1D">
      <w:pPr>
        <w:autoSpaceDE w:val="0"/>
        <w:autoSpaceDN w:val="0"/>
        <w:adjustRightInd w:val="0"/>
        <w:rPr>
          <w:rFonts w:asciiTheme="minorHAnsi" w:hAnsiTheme="minorHAnsi"/>
          <w:color w:val="000000"/>
        </w:rPr>
      </w:pPr>
      <w:r>
        <w:rPr>
          <w:rFonts w:asciiTheme="minorHAnsi" w:hAnsiTheme="minorHAnsi"/>
          <w:color w:val="000000"/>
        </w:rPr>
        <w:t xml:space="preserve">There were no expenditures in </w:t>
      </w:r>
      <w:r w:rsidR="00EF7699">
        <w:rPr>
          <w:rFonts w:asciiTheme="minorHAnsi" w:hAnsiTheme="minorHAnsi"/>
          <w:color w:val="000000"/>
        </w:rPr>
        <w:t>FY 202</w:t>
      </w:r>
      <w:r w:rsidR="00C74D13">
        <w:rPr>
          <w:rFonts w:asciiTheme="minorHAnsi" w:hAnsiTheme="minorHAnsi"/>
          <w:color w:val="000000"/>
        </w:rPr>
        <w:t>3</w:t>
      </w:r>
      <w:r>
        <w:rPr>
          <w:rFonts w:asciiTheme="minorHAnsi" w:hAnsiTheme="minorHAnsi"/>
          <w:color w:val="000000"/>
        </w:rPr>
        <w:t>.</w:t>
      </w:r>
    </w:p>
    <w:p w:rsidR="00DE4F1D" w:rsidRPr="00DE4F1D" w:rsidRDefault="00DE4F1D" w:rsidP="00DE4F1D">
      <w:pPr>
        <w:pStyle w:val="ListParagraph"/>
        <w:autoSpaceDE w:val="0"/>
        <w:autoSpaceDN w:val="0"/>
        <w:adjustRightInd w:val="0"/>
        <w:rPr>
          <w:rFonts w:asciiTheme="minorHAnsi" w:hAnsiTheme="minorHAnsi"/>
          <w:color w:val="000000"/>
        </w:rPr>
      </w:pPr>
    </w:p>
    <w:p w:rsidR="00E442A9" w:rsidRDefault="00E442A9"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An identification of an approximate date by which the construction of the public improvement will commence if the local agency determines that sufficient funds have been collected to complete financing on an incomplete public improvement, as identified in paragraph (2) of subdivision (a) of Section 66001, and the public improvement remains incomplete.</w:t>
      </w:r>
    </w:p>
    <w:p w:rsidR="00B92731" w:rsidRDefault="00B92731" w:rsidP="00B92731">
      <w:pPr>
        <w:autoSpaceDE w:val="0"/>
        <w:autoSpaceDN w:val="0"/>
        <w:adjustRightInd w:val="0"/>
        <w:rPr>
          <w:rFonts w:asciiTheme="minorHAnsi" w:hAnsiTheme="minorHAnsi"/>
          <w:i/>
          <w:color w:val="000000"/>
        </w:rPr>
      </w:pPr>
    </w:p>
    <w:p w:rsidR="00B92731" w:rsidRPr="00BF4ECA" w:rsidRDefault="00B042C1" w:rsidP="00B92731">
      <w:pPr>
        <w:autoSpaceDE w:val="0"/>
        <w:autoSpaceDN w:val="0"/>
        <w:adjustRightInd w:val="0"/>
        <w:rPr>
          <w:rFonts w:asciiTheme="minorHAnsi" w:hAnsiTheme="minorHAnsi"/>
          <w:color w:val="000000"/>
        </w:rPr>
      </w:pPr>
      <w:r>
        <w:rPr>
          <w:rFonts w:asciiTheme="minorHAnsi" w:hAnsiTheme="minorHAnsi"/>
          <w:color w:val="000000"/>
        </w:rPr>
        <w:t>Currently</w:t>
      </w:r>
      <w:r w:rsidR="00317E5E">
        <w:rPr>
          <w:rFonts w:asciiTheme="minorHAnsi" w:hAnsiTheme="minorHAnsi"/>
          <w:color w:val="000000"/>
        </w:rPr>
        <w:t>,</w:t>
      </w:r>
      <w:r>
        <w:rPr>
          <w:rFonts w:asciiTheme="minorHAnsi" w:hAnsiTheme="minorHAnsi"/>
          <w:color w:val="000000"/>
        </w:rPr>
        <w:t xml:space="preserve"> there are no plans for the use of the balance of funds in the parking fund.</w:t>
      </w:r>
      <w:r w:rsidR="00CA55B5">
        <w:rPr>
          <w:rFonts w:asciiTheme="minorHAnsi" w:hAnsiTheme="minorHAnsi"/>
          <w:color w:val="000000"/>
        </w:rPr>
        <w:t xml:space="preserve"> The City did undertake a Parking Study in FY 2024, funded by a Grant. </w:t>
      </w:r>
    </w:p>
    <w:p w:rsidR="00B92731" w:rsidRPr="00B92731" w:rsidRDefault="00B92731" w:rsidP="00B92731">
      <w:pPr>
        <w:autoSpaceDE w:val="0"/>
        <w:autoSpaceDN w:val="0"/>
        <w:adjustRightInd w:val="0"/>
        <w:rPr>
          <w:rFonts w:asciiTheme="minorHAnsi" w:hAnsiTheme="minorHAnsi"/>
          <w:i/>
          <w:color w:val="000000"/>
        </w:rPr>
      </w:pPr>
    </w:p>
    <w:p w:rsidR="00E442A9" w:rsidRDefault="00E442A9" w:rsidP="003132D8">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 xml:space="preserve">A description of each </w:t>
      </w:r>
      <w:proofErr w:type="spellStart"/>
      <w:r>
        <w:rPr>
          <w:rFonts w:asciiTheme="minorHAnsi" w:hAnsiTheme="minorHAnsi"/>
          <w:i/>
          <w:color w:val="000000"/>
        </w:rPr>
        <w:t>interfund</w:t>
      </w:r>
      <w:proofErr w:type="spellEnd"/>
      <w:r>
        <w:rPr>
          <w:rFonts w:asciiTheme="minorHAnsi" w:hAnsiTheme="minorHAnsi"/>
          <w:i/>
          <w:color w:val="000000"/>
        </w:rPr>
        <w:t xml:space="preserve"> transfer or loan made from the account or fund, including the public improvement on which the transferred or loaned fees will be expended, and, in the case of an </w:t>
      </w:r>
      <w:proofErr w:type="spellStart"/>
      <w:r>
        <w:rPr>
          <w:rFonts w:asciiTheme="minorHAnsi" w:hAnsiTheme="minorHAnsi"/>
          <w:i/>
          <w:color w:val="000000"/>
        </w:rPr>
        <w:t>interfund</w:t>
      </w:r>
      <w:proofErr w:type="spellEnd"/>
      <w:r>
        <w:rPr>
          <w:rFonts w:asciiTheme="minorHAnsi" w:hAnsiTheme="minorHAnsi"/>
          <w:i/>
          <w:color w:val="000000"/>
        </w:rPr>
        <w:t xml:space="preserve"> loan, the date on which the loan will be repaid and the rate of interest that the account or fund will receive on the loan.</w:t>
      </w:r>
    </w:p>
    <w:p w:rsidR="00043E3B" w:rsidRPr="00043E3B" w:rsidRDefault="00043E3B" w:rsidP="00B92731">
      <w:pPr>
        <w:autoSpaceDE w:val="0"/>
        <w:autoSpaceDN w:val="0"/>
        <w:adjustRightInd w:val="0"/>
        <w:rPr>
          <w:rFonts w:asciiTheme="minorHAnsi" w:hAnsiTheme="minorHAnsi"/>
          <w:color w:val="000000"/>
        </w:rPr>
      </w:pPr>
    </w:p>
    <w:p w:rsidR="00B92731" w:rsidRPr="00B92731" w:rsidRDefault="009A71F3" w:rsidP="00B92731">
      <w:pPr>
        <w:autoSpaceDE w:val="0"/>
        <w:autoSpaceDN w:val="0"/>
        <w:adjustRightInd w:val="0"/>
        <w:rPr>
          <w:rFonts w:asciiTheme="minorHAnsi" w:hAnsiTheme="minorHAnsi"/>
          <w:i/>
          <w:color w:val="000000"/>
        </w:rPr>
      </w:pPr>
      <w:r>
        <w:rPr>
          <w:rFonts w:asciiTheme="minorHAnsi" w:hAnsiTheme="minorHAnsi"/>
          <w:color w:val="000000"/>
        </w:rPr>
        <w:t xml:space="preserve">In 2012 the balance of the parking-in-lieu fees was transferred to a fund called “parking”.  </w:t>
      </w:r>
    </w:p>
    <w:p w:rsidR="00E442A9" w:rsidRPr="00E442A9" w:rsidRDefault="00E442A9" w:rsidP="00E442A9">
      <w:pPr>
        <w:pStyle w:val="ListParagraph"/>
        <w:numPr>
          <w:ilvl w:val="0"/>
          <w:numId w:val="1"/>
        </w:numPr>
        <w:autoSpaceDE w:val="0"/>
        <w:autoSpaceDN w:val="0"/>
        <w:adjustRightInd w:val="0"/>
        <w:rPr>
          <w:rFonts w:asciiTheme="minorHAnsi" w:hAnsiTheme="minorHAnsi"/>
          <w:i/>
          <w:color w:val="000000"/>
        </w:rPr>
      </w:pPr>
      <w:r>
        <w:rPr>
          <w:rFonts w:asciiTheme="minorHAnsi" w:hAnsiTheme="minorHAnsi"/>
          <w:i/>
          <w:color w:val="000000"/>
        </w:rPr>
        <w:t>The amount of the refunds made pursuant to subdivision € Section 66001 and any allocation pursuant to subdivision (f) of Section 66001.</w:t>
      </w:r>
    </w:p>
    <w:p w:rsidR="00B92731" w:rsidRDefault="00B92731" w:rsidP="003132D8">
      <w:pPr>
        <w:rPr>
          <w:rFonts w:asciiTheme="minorHAnsi" w:hAnsiTheme="minorHAnsi"/>
          <w:color w:val="0000FF"/>
          <w:sz w:val="32"/>
          <w:szCs w:val="32"/>
        </w:rPr>
      </w:pPr>
    </w:p>
    <w:p w:rsidR="00115C2B" w:rsidRDefault="00B92731" w:rsidP="00B92731">
      <w:pPr>
        <w:autoSpaceDE w:val="0"/>
        <w:autoSpaceDN w:val="0"/>
        <w:adjustRightInd w:val="0"/>
      </w:pPr>
      <w:r>
        <w:rPr>
          <w:rFonts w:asciiTheme="minorHAnsi" w:hAnsiTheme="minorHAnsi"/>
          <w:color w:val="000000"/>
        </w:rPr>
        <w:t>No refunds were made during the fiscal year.</w:t>
      </w:r>
      <w:r w:rsidR="00B042C1">
        <w:rPr>
          <w:rFonts w:asciiTheme="minorHAnsi" w:hAnsiTheme="minorHAnsi"/>
          <w:color w:val="000000"/>
        </w:rPr>
        <w:t xml:space="preserve">  </w:t>
      </w:r>
    </w:p>
    <w:sectPr w:rsidR="00115C2B" w:rsidSect="00775DBD">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C64972" w:rsidRPr="00C64972">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3132D8" w:rsidP="00775DBD">
    <w:pPr>
      <w:pBdr>
        <w:bottom w:val="double" w:sz="6" w:space="1" w:color="auto"/>
      </w:pBdr>
      <w:ind w:right="-54"/>
      <w:rPr>
        <w:rFonts w:asciiTheme="minorHAnsi" w:hAnsiTheme="minorHAnsi"/>
        <w:b/>
      </w:rPr>
    </w:pPr>
    <w:r w:rsidRPr="00775DBD">
      <w:rPr>
        <w:rFonts w:asciiTheme="minorHAnsi" w:hAnsiTheme="minorHAnsi"/>
        <w:b/>
      </w:rPr>
      <w:t>Development Impact Fees Report</w:t>
    </w:r>
  </w:p>
  <w:p w:rsidR="003132D8" w:rsidRPr="00775DBD" w:rsidRDefault="00A37927" w:rsidP="00775DBD">
    <w:pPr>
      <w:pBdr>
        <w:bottom w:val="double" w:sz="6" w:space="1" w:color="auto"/>
      </w:pBdr>
      <w:ind w:right="-54"/>
      <w:rPr>
        <w:rFonts w:asciiTheme="minorHAnsi" w:hAnsiTheme="minorHAnsi"/>
        <w:b/>
      </w:rPr>
    </w:pPr>
    <w:r>
      <w:rPr>
        <w:rFonts w:asciiTheme="minorHAnsi" w:hAnsiTheme="minorHAnsi"/>
        <w:b/>
      </w:rPr>
      <w:t>Parking-In-Lieu Fees</w:t>
    </w:r>
  </w:p>
  <w:p w:rsidR="003132D8" w:rsidRPr="00775DBD" w:rsidRDefault="00770022" w:rsidP="00775DBD">
    <w:pPr>
      <w:pBdr>
        <w:bottom w:val="double" w:sz="6" w:space="1" w:color="auto"/>
      </w:pBdr>
      <w:ind w:right="-54"/>
      <w:rPr>
        <w:rFonts w:asciiTheme="minorHAnsi" w:hAnsiTheme="minorHAnsi"/>
        <w:b/>
      </w:rPr>
    </w:pPr>
    <w:r>
      <w:rPr>
        <w:rFonts w:asciiTheme="minorHAnsi" w:hAnsiTheme="minorHAnsi"/>
        <w:b/>
      </w:rPr>
      <w:t>Fiscal Year Ended June 30, 202</w:t>
    </w:r>
    <w:r w:rsidR="00C64972">
      <w:rPr>
        <w:rFonts w:asciiTheme="minorHAnsi" w:hAnsiTheme="minorHAnsi"/>
        <w:b/>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A6FE5"/>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M0MrC0NLMwNDI3MDJU0lEKTi0uzszPAykwrgUAAeBQWiwAAAA="/>
  </w:docVars>
  <w:rsids>
    <w:rsidRoot w:val="00997A0C"/>
    <w:rsid w:val="00043E3B"/>
    <w:rsid w:val="00061861"/>
    <w:rsid w:val="00090A00"/>
    <w:rsid w:val="000B2E91"/>
    <w:rsid w:val="00115C2B"/>
    <w:rsid w:val="00121561"/>
    <w:rsid w:val="002B0247"/>
    <w:rsid w:val="002C12E8"/>
    <w:rsid w:val="003132D8"/>
    <w:rsid w:val="00317E5E"/>
    <w:rsid w:val="003222B0"/>
    <w:rsid w:val="0036545D"/>
    <w:rsid w:val="00367D20"/>
    <w:rsid w:val="00417324"/>
    <w:rsid w:val="00431E4B"/>
    <w:rsid w:val="004D4014"/>
    <w:rsid w:val="004D50F4"/>
    <w:rsid w:val="005979EE"/>
    <w:rsid w:val="005A106F"/>
    <w:rsid w:val="00770022"/>
    <w:rsid w:val="00775DBD"/>
    <w:rsid w:val="00897621"/>
    <w:rsid w:val="00924A88"/>
    <w:rsid w:val="009515D3"/>
    <w:rsid w:val="00997A0C"/>
    <w:rsid w:val="009A71F3"/>
    <w:rsid w:val="009E6DD2"/>
    <w:rsid w:val="00A37927"/>
    <w:rsid w:val="00B01AC1"/>
    <w:rsid w:val="00B042C1"/>
    <w:rsid w:val="00B92731"/>
    <w:rsid w:val="00BF4ECA"/>
    <w:rsid w:val="00C15BDB"/>
    <w:rsid w:val="00C54CF5"/>
    <w:rsid w:val="00C64972"/>
    <w:rsid w:val="00C74B37"/>
    <w:rsid w:val="00C74D13"/>
    <w:rsid w:val="00CA55B5"/>
    <w:rsid w:val="00CD5CD0"/>
    <w:rsid w:val="00D11AAB"/>
    <w:rsid w:val="00D34D40"/>
    <w:rsid w:val="00D96CDA"/>
    <w:rsid w:val="00DE4F1D"/>
    <w:rsid w:val="00E31B51"/>
    <w:rsid w:val="00E442A9"/>
    <w:rsid w:val="00EE19A6"/>
    <w:rsid w:val="00EF7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6E44FB0"/>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76835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2240</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3</cp:revision>
  <cp:lastPrinted>2020-12-31T22:56:00Z</cp:lastPrinted>
  <dcterms:created xsi:type="dcterms:W3CDTF">2025-01-10T16:27:00Z</dcterms:created>
  <dcterms:modified xsi:type="dcterms:W3CDTF">2025-01-10T16:28:00Z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bed998dcc45c51a2d296dcd93c3a3ebb85707507b416c4925250e374c21bf9f7</vt:lpwstr>
  </property>
</Properties>
</file>